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2526" w14:textId="77777777" w:rsidR="005F2F8E" w:rsidRDefault="002E1A98" w:rsidP="005B20C7">
      <w:pPr>
        <w:spacing w:after="120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86468B3" wp14:editId="601DB420">
            <wp:simplePos x="0" y="0"/>
            <wp:positionH relativeFrom="margin">
              <wp:posOffset>352425</wp:posOffset>
            </wp:positionH>
            <wp:positionV relativeFrom="page">
              <wp:posOffset>457200</wp:posOffset>
            </wp:positionV>
            <wp:extent cx="5229225" cy="1059180"/>
            <wp:effectExtent l="0" t="0" r="9525" b="7620"/>
            <wp:wrapThrough wrapText="bothSides">
              <wp:wrapPolygon edited="0">
                <wp:start x="1574" y="0"/>
                <wp:lineTo x="1102" y="388"/>
                <wp:lineTo x="0" y="5050"/>
                <wp:lineTo x="0" y="14763"/>
                <wp:lineTo x="472" y="18647"/>
                <wp:lineTo x="472" y="19036"/>
                <wp:lineTo x="1338" y="21367"/>
                <wp:lineTo x="1416" y="21367"/>
                <wp:lineTo x="19987" y="21367"/>
                <wp:lineTo x="20144" y="21367"/>
                <wp:lineTo x="21010" y="19036"/>
                <wp:lineTo x="21010" y="18647"/>
                <wp:lineTo x="21561" y="13986"/>
                <wp:lineTo x="21561" y="8158"/>
                <wp:lineTo x="21482" y="5050"/>
                <wp:lineTo x="20616" y="1165"/>
                <wp:lineTo x="20066" y="0"/>
                <wp:lineTo x="1574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L20_IFPTE_flank_type_logo_color_2017_7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28EE4E" w14:textId="77777777" w:rsidR="002D0427" w:rsidRPr="001D0573" w:rsidRDefault="009E7E20" w:rsidP="00821C61">
      <w:pPr>
        <w:jc w:val="center"/>
        <w:rPr>
          <w:rFonts w:asciiTheme="minorHAnsi" w:hAnsiTheme="minorHAnsi"/>
          <w:sz w:val="40"/>
          <w:szCs w:val="40"/>
        </w:rPr>
      </w:pPr>
      <w:r w:rsidRPr="001D0573">
        <w:rPr>
          <w:rFonts w:asciiTheme="minorHAnsi" w:hAnsiTheme="minorHAnsi"/>
          <w:sz w:val="40"/>
          <w:szCs w:val="40"/>
        </w:rPr>
        <w:t>NOTICE OF ELECTION</w:t>
      </w:r>
      <w:r w:rsidR="002D0427" w:rsidRPr="001D0573">
        <w:rPr>
          <w:rFonts w:asciiTheme="minorHAnsi" w:hAnsiTheme="minorHAnsi"/>
          <w:sz w:val="40"/>
          <w:szCs w:val="40"/>
        </w:rPr>
        <w:t xml:space="preserve"> OF OFFICERS</w:t>
      </w:r>
    </w:p>
    <w:p w14:paraId="43AE578E" w14:textId="0A0EDE20" w:rsidR="00D6696C" w:rsidRPr="001D0573" w:rsidRDefault="009E7E20" w:rsidP="00821C61">
      <w:pPr>
        <w:jc w:val="center"/>
        <w:rPr>
          <w:rFonts w:asciiTheme="minorHAnsi" w:hAnsiTheme="minorHAnsi"/>
          <w:sz w:val="40"/>
          <w:szCs w:val="40"/>
        </w:rPr>
      </w:pPr>
      <w:r w:rsidRPr="001D0573">
        <w:rPr>
          <w:rFonts w:asciiTheme="minorHAnsi" w:hAnsiTheme="minorHAnsi"/>
          <w:sz w:val="40"/>
          <w:szCs w:val="40"/>
        </w:rPr>
        <w:t xml:space="preserve"> FOR THE </w:t>
      </w:r>
      <w:r w:rsidR="00F45F79" w:rsidRPr="001D0573">
        <w:rPr>
          <w:rFonts w:asciiTheme="minorHAnsi" w:hAnsiTheme="minorHAnsi"/>
          <w:sz w:val="40"/>
          <w:szCs w:val="40"/>
        </w:rPr>
        <w:t>OPTOMETRY</w:t>
      </w:r>
      <w:r w:rsidRPr="001D0573">
        <w:rPr>
          <w:rFonts w:asciiTheme="minorHAnsi" w:hAnsiTheme="minorHAnsi"/>
          <w:sz w:val="40"/>
          <w:szCs w:val="40"/>
        </w:rPr>
        <w:t xml:space="preserve"> UNIT BOARD </w:t>
      </w:r>
      <w:r w:rsidR="003A7836">
        <w:rPr>
          <w:rFonts w:asciiTheme="minorHAnsi" w:hAnsiTheme="minorHAnsi"/>
          <w:sz w:val="40"/>
          <w:szCs w:val="40"/>
        </w:rPr>
        <w:t>202</w:t>
      </w:r>
      <w:r w:rsidR="00234E2D">
        <w:rPr>
          <w:rFonts w:asciiTheme="minorHAnsi" w:hAnsiTheme="minorHAnsi"/>
          <w:sz w:val="40"/>
          <w:szCs w:val="40"/>
        </w:rPr>
        <w:t>5</w:t>
      </w:r>
    </w:p>
    <w:p w14:paraId="247AEAB2" w14:textId="466C640F" w:rsidR="001D0573" w:rsidRPr="00821C61" w:rsidRDefault="00D6696C" w:rsidP="003A7836">
      <w:pPr>
        <w:spacing w:before="240" w:after="240"/>
        <w:jc w:val="center"/>
        <w:rPr>
          <w:rFonts w:asciiTheme="minorHAnsi" w:hAnsiTheme="minorHAnsi"/>
          <w:sz w:val="32"/>
          <w:szCs w:val="32"/>
        </w:rPr>
      </w:pPr>
      <w:r w:rsidRPr="001D0573">
        <w:rPr>
          <w:rFonts w:asciiTheme="minorHAnsi" w:hAnsiTheme="minorHAnsi"/>
          <w:sz w:val="28"/>
          <w:szCs w:val="28"/>
        </w:rPr>
        <w:t xml:space="preserve">September </w:t>
      </w:r>
      <w:r w:rsidR="00905BD6">
        <w:rPr>
          <w:rFonts w:asciiTheme="minorHAnsi" w:hAnsiTheme="minorHAnsi"/>
          <w:sz w:val="28"/>
          <w:szCs w:val="28"/>
        </w:rPr>
        <w:t>9</w:t>
      </w:r>
      <w:r w:rsidRPr="001D0573">
        <w:rPr>
          <w:rFonts w:asciiTheme="minorHAnsi" w:hAnsiTheme="minorHAnsi"/>
          <w:sz w:val="28"/>
          <w:szCs w:val="28"/>
        </w:rPr>
        <w:t xml:space="preserve">, </w:t>
      </w:r>
      <w:r w:rsidR="00234E2D">
        <w:rPr>
          <w:rFonts w:asciiTheme="minorHAnsi" w:hAnsiTheme="minorHAnsi"/>
          <w:sz w:val="28"/>
          <w:szCs w:val="28"/>
        </w:rPr>
        <w:t>2025</w:t>
      </w:r>
    </w:p>
    <w:p w14:paraId="795E36F6" w14:textId="77777777" w:rsidR="00234E2D" w:rsidRPr="009618BA" w:rsidRDefault="00234E2D" w:rsidP="00234E2D">
      <w:pPr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18BA">
        <w:rPr>
          <w:rFonts w:asciiTheme="minorHAnsi" w:hAnsiTheme="minorHAnsi" w:cstheme="minorHAnsi"/>
          <w:b/>
          <w:sz w:val="28"/>
          <w:szCs w:val="28"/>
        </w:rPr>
        <w:t>Nominations are now open for the following Optometry Unit Board Officers:</w:t>
      </w:r>
    </w:p>
    <w:p w14:paraId="2E6F676A" w14:textId="77777777" w:rsidR="00234E2D" w:rsidRPr="009618BA" w:rsidRDefault="00234E2D" w:rsidP="00234E2D">
      <w:pPr>
        <w:tabs>
          <w:tab w:val="left" w:pos="4500"/>
        </w:tabs>
        <w:spacing w:after="120"/>
        <w:ind w:left="4500" w:hanging="4500"/>
        <w:rPr>
          <w:rFonts w:asciiTheme="minorHAnsi" w:hAnsiTheme="minorHAnsi" w:cstheme="minorHAnsi"/>
          <w:b/>
          <w:sz w:val="22"/>
          <w:szCs w:val="22"/>
        </w:rPr>
      </w:pPr>
      <w:r w:rsidRPr="009618BA">
        <w:rPr>
          <w:rFonts w:asciiTheme="minorHAnsi" w:hAnsiTheme="minorHAnsi" w:cstheme="minorHAnsi"/>
          <w:b/>
          <w:smallCaps/>
          <w:sz w:val="22"/>
          <w:szCs w:val="22"/>
        </w:rPr>
        <w:t>District Representative</w:t>
      </w:r>
      <w:r w:rsidRPr="009618BA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9618B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9618BA">
        <w:rPr>
          <w:rFonts w:asciiTheme="minorHAnsi" w:hAnsiTheme="minorHAnsi" w:cstheme="minorHAnsi"/>
          <w:b/>
          <w:sz w:val="22"/>
          <w:szCs w:val="22"/>
        </w:rPr>
        <w:tab/>
      </w:r>
      <w:r w:rsidRPr="009618BA">
        <w:rPr>
          <w:rFonts w:asciiTheme="minorHAnsi" w:hAnsiTheme="minorHAnsi" w:cstheme="minorHAnsi"/>
          <w:i/>
          <w:sz w:val="22"/>
          <w:szCs w:val="22"/>
        </w:rPr>
        <w:t>(Santa Clara;</w:t>
      </w:r>
      <w:r>
        <w:rPr>
          <w:rFonts w:asciiTheme="minorHAnsi" w:hAnsiTheme="minorHAnsi" w:cstheme="minorHAnsi"/>
          <w:i/>
          <w:sz w:val="22"/>
          <w:szCs w:val="22"/>
        </w:rPr>
        <w:t xml:space="preserve"> Skyport; San Jose; Milpitas; Mountain View; Gilroy; Santa Cruz; Redwood City; San Mateo; Campbell</w:t>
      </w:r>
      <w:r w:rsidRPr="009618BA">
        <w:rPr>
          <w:rFonts w:asciiTheme="minorHAnsi" w:hAnsiTheme="minorHAnsi" w:cstheme="minorHAnsi"/>
          <w:i/>
          <w:sz w:val="22"/>
          <w:szCs w:val="22"/>
        </w:rPr>
        <w:t>)</w:t>
      </w:r>
    </w:p>
    <w:p w14:paraId="02DF24A7" w14:textId="77777777" w:rsidR="00234E2D" w:rsidRPr="009618BA" w:rsidRDefault="00234E2D" w:rsidP="00234E2D">
      <w:pPr>
        <w:tabs>
          <w:tab w:val="left" w:pos="4500"/>
        </w:tabs>
        <w:spacing w:after="120"/>
        <w:ind w:left="4500" w:hanging="4500"/>
        <w:rPr>
          <w:rFonts w:asciiTheme="minorHAnsi" w:hAnsiTheme="minorHAnsi" w:cstheme="minorHAnsi"/>
          <w:b/>
          <w:sz w:val="22"/>
          <w:szCs w:val="22"/>
        </w:rPr>
      </w:pPr>
      <w:r w:rsidRPr="009618BA">
        <w:rPr>
          <w:rFonts w:asciiTheme="minorHAnsi" w:hAnsiTheme="minorHAnsi" w:cstheme="minorHAnsi"/>
          <w:b/>
          <w:smallCaps/>
          <w:sz w:val="22"/>
          <w:szCs w:val="22"/>
        </w:rPr>
        <w:t>District Representative</w:t>
      </w:r>
      <w:r w:rsidRPr="009618BA">
        <w:rPr>
          <w:rFonts w:asciiTheme="minorHAnsi" w:hAnsiTheme="minorHAnsi" w:cstheme="minorHAnsi"/>
          <w:b/>
          <w:sz w:val="22"/>
          <w:szCs w:val="22"/>
        </w:rPr>
        <w:t xml:space="preserve"> 3: </w:t>
      </w:r>
      <w:r w:rsidRPr="009618BA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>(Walnut Creek/Park Shadelands; Martinez; Antioch; Pleasanton; Livermore; Vallejo; Napa; Fairfield; Vacaville</w:t>
      </w:r>
      <w:r w:rsidRPr="009618BA">
        <w:rPr>
          <w:rFonts w:asciiTheme="minorHAnsi" w:hAnsiTheme="minorHAnsi" w:cstheme="minorHAnsi"/>
          <w:i/>
          <w:sz w:val="22"/>
          <w:szCs w:val="22"/>
        </w:rPr>
        <w:t>)</w:t>
      </w:r>
    </w:p>
    <w:p w14:paraId="458DD7A9" w14:textId="609D07CA" w:rsidR="00234E2D" w:rsidRPr="009618BA" w:rsidRDefault="00234E2D" w:rsidP="00234E2D">
      <w:pPr>
        <w:tabs>
          <w:tab w:val="left" w:pos="4500"/>
        </w:tabs>
        <w:spacing w:after="120"/>
        <w:ind w:left="4500" w:hanging="4500"/>
        <w:rPr>
          <w:rFonts w:asciiTheme="minorHAnsi" w:hAnsiTheme="minorHAnsi" w:cstheme="minorHAnsi"/>
          <w:b/>
          <w:sz w:val="22"/>
          <w:szCs w:val="22"/>
        </w:rPr>
      </w:pPr>
      <w:r w:rsidRPr="009618BA">
        <w:rPr>
          <w:rFonts w:asciiTheme="minorHAnsi" w:hAnsiTheme="minorHAnsi" w:cstheme="minorHAnsi"/>
          <w:b/>
          <w:smallCaps/>
          <w:sz w:val="22"/>
          <w:szCs w:val="22"/>
        </w:rPr>
        <w:t>District Representative</w:t>
      </w:r>
      <w:r w:rsidRPr="009618BA">
        <w:rPr>
          <w:rFonts w:asciiTheme="minorHAnsi" w:hAnsiTheme="minorHAnsi" w:cstheme="minorHAnsi"/>
          <w:b/>
          <w:sz w:val="22"/>
          <w:szCs w:val="22"/>
        </w:rPr>
        <w:t xml:space="preserve"> 5: </w:t>
      </w:r>
      <w:r w:rsidRPr="009618BA">
        <w:rPr>
          <w:rFonts w:asciiTheme="minorHAnsi" w:hAnsiTheme="minorHAnsi" w:cstheme="minorHAnsi"/>
          <w:b/>
          <w:sz w:val="22"/>
          <w:szCs w:val="22"/>
        </w:rPr>
        <w:tab/>
      </w:r>
      <w:r w:rsidRPr="009618BA">
        <w:rPr>
          <w:rFonts w:asciiTheme="minorHAnsi" w:hAnsiTheme="minorHAnsi" w:cstheme="minorHAnsi"/>
          <w:i/>
          <w:sz w:val="22"/>
          <w:szCs w:val="22"/>
        </w:rPr>
        <w:t>(</w:t>
      </w:r>
      <w:r>
        <w:rPr>
          <w:rFonts w:asciiTheme="minorHAnsi" w:hAnsiTheme="minorHAnsi" w:cstheme="minorHAnsi"/>
          <w:i/>
          <w:sz w:val="22"/>
          <w:szCs w:val="22"/>
        </w:rPr>
        <w:t>South Sacramento; Elk Grove; Sacramento; Roseville; Davis, Point West; Folsom; Rancho Cordova; Lincoln</w:t>
      </w:r>
      <w:r w:rsidRPr="009618BA">
        <w:rPr>
          <w:rFonts w:asciiTheme="minorHAnsi" w:hAnsiTheme="minorHAnsi" w:cstheme="minorHAnsi"/>
          <w:i/>
          <w:sz w:val="22"/>
          <w:szCs w:val="22"/>
        </w:rPr>
        <w:t>)</w:t>
      </w:r>
    </w:p>
    <w:p w14:paraId="6D9742B0" w14:textId="77777777" w:rsidR="00234E2D" w:rsidRPr="009618BA" w:rsidRDefault="00234E2D" w:rsidP="00234E2D">
      <w:pPr>
        <w:tabs>
          <w:tab w:val="left" w:pos="4500"/>
        </w:tabs>
        <w:spacing w:after="120"/>
        <w:ind w:left="4860" w:hanging="4860"/>
        <w:rPr>
          <w:rFonts w:asciiTheme="minorHAnsi" w:hAnsiTheme="minorHAnsi" w:cstheme="minorHAnsi"/>
          <w:i/>
          <w:sz w:val="22"/>
          <w:szCs w:val="22"/>
        </w:rPr>
      </w:pPr>
      <w:r w:rsidRPr="009618BA">
        <w:rPr>
          <w:rFonts w:asciiTheme="minorHAnsi" w:hAnsiTheme="minorHAnsi" w:cstheme="minorHAnsi"/>
          <w:b/>
          <w:smallCaps/>
          <w:sz w:val="22"/>
          <w:szCs w:val="22"/>
        </w:rPr>
        <w:t xml:space="preserve">District Representative </w:t>
      </w:r>
      <w:r w:rsidRPr="009618BA">
        <w:rPr>
          <w:rFonts w:asciiTheme="minorHAnsi" w:hAnsiTheme="minorHAnsi" w:cstheme="minorHAnsi"/>
          <w:b/>
          <w:sz w:val="22"/>
          <w:szCs w:val="22"/>
        </w:rPr>
        <w:t>7:</w:t>
      </w:r>
      <w:r w:rsidRPr="009618BA">
        <w:rPr>
          <w:rFonts w:asciiTheme="minorHAnsi" w:hAnsiTheme="minorHAnsi" w:cstheme="minorHAnsi"/>
          <w:b/>
          <w:sz w:val="22"/>
          <w:szCs w:val="22"/>
        </w:rPr>
        <w:tab/>
      </w:r>
      <w:r w:rsidRPr="009618BA">
        <w:rPr>
          <w:rFonts w:asciiTheme="minorHAnsi" w:hAnsiTheme="minorHAnsi" w:cstheme="minorHAnsi"/>
          <w:i/>
          <w:sz w:val="22"/>
          <w:szCs w:val="22"/>
        </w:rPr>
        <w:t>(Optometric Assistant - At Large)</w:t>
      </w:r>
    </w:p>
    <w:p w14:paraId="60459028" w14:textId="77777777" w:rsidR="001A2503" w:rsidRDefault="001A2503" w:rsidP="00FF0C93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1E459B91" w14:textId="2F11FDE2" w:rsidR="003A7836" w:rsidRPr="00FF0C93" w:rsidRDefault="00F45F79" w:rsidP="00FF0C93">
      <w:pPr>
        <w:spacing w:after="120"/>
        <w:rPr>
          <w:rFonts w:asciiTheme="minorHAnsi" w:hAnsiTheme="minorHAnsi" w:cstheme="minorHAnsi"/>
          <w:b/>
          <w:bCs/>
          <w:u w:val="single"/>
        </w:rPr>
      </w:pPr>
      <w:r w:rsidRPr="00FF0C93">
        <w:rPr>
          <w:rFonts w:asciiTheme="minorHAnsi" w:hAnsiTheme="minorHAnsi" w:cstheme="minorHAnsi"/>
          <w:sz w:val="22"/>
          <w:szCs w:val="22"/>
        </w:rPr>
        <w:t>I</w:t>
      </w:r>
      <w:r w:rsidR="009E7E20" w:rsidRPr="00FF0C93">
        <w:rPr>
          <w:rFonts w:asciiTheme="minorHAnsi" w:hAnsiTheme="minorHAnsi" w:cstheme="minorHAnsi"/>
          <w:sz w:val="22"/>
          <w:szCs w:val="22"/>
        </w:rPr>
        <w:t xml:space="preserve">n accordance with Article </w:t>
      </w:r>
      <w:r w:rsidRPr="00FF0C93">
        <w:rPr>
          <w:rFonts w:asciiTheme="minorHAnsi" w:hAnsiTheme="minorHAnsi" w:cstheme="minorHAnsi"/>
          <w:sz w:val="22"/>
          <w:szCs w:val="22"/>
        </w:rPr>
        <w:t>VII</w:t>
      </w:r>
      <w:r w:rsidR="009E7E20" w:rsidRPr="00FF0C93">
        <w:rPr>
          <w:rFonts w:asciiTheme="minorHAnsi" w:hAnsiTheme="minorHAnsi" w:cstheme="minorHAnsi"/>
          <w:sz w:val="22"/>
          <w:szCs w:val="22"/>
        </w:rPr>
        <w:t xml:space="preserve"> of the </w:t>
      </w:r>
      <w:r w:rsidRPr="00FF0C93">
        <w:rPr>
          <w:rFonts w:asciiTheme="minorHAnsi" w:hAnsiTheme="minorHAnsi" w:cstheme="minorHAnsi"/>
          <w:sz w:val="22"/>
          <w:szCs w:val="22"/>
        </w:rPr>
        <w:t xml:space="preserve">Optometry </w:t>
      </w:r>
      <w:r w:rsidR="009E7E20" w:rsidRPr="00FF0C93">
        <w:rPr>
          <w:rFonts w:asciiTheme="minorHAnsi" w:hAnsiTheme="minorHAnsi" w:cstheme="minorHAnsi"/>
          <w:sz w:val="22"/>
          <w:szCs w:val="22"/>
        </w:rPr>
        <w:t xml:space="preserve">Unit Constitution, nominations must be submitted by letter signed by </w:t>
      </w:r>
      <w:r w:rsidR="00905BD6" w:rsidRPr="00905BD6">
        <w:rPr>
          <w:rFonts w:asciiTheme="minorHAnsi" w:hAnsiTheme="minorHAnsi" w:cstheme="minorHAnsi"/>
          <w:sz w:val="22"/>
          <w:szCs w:val="22"/>
        </w:rPr>
        <w:t>not less than ten (10) Unit members in good standing</w:t>
      </w:r>
      <w:r w:rsidR="009E7E20" w:rsidRPr="00FF0C93">
        <w:rPr>
          <w:rFonts w:asciiTheme="minorHAnsi" w:hAnsiTheme="minorHAnsi" w:cstheme="minorHAnsi"/>
          <w:sz w:val="22"/>
          <w:szCs w:val="22"/>
        </w:rPr>
        <w:t>. Such letters shall be filed with the Secretary</w:t>
      </w:r>
      <w:r w:rsidRPr="00FF0C93">
        <w:rPr>
          <w:rFonts w:asciiTheme="minorHAnsi" w:hAnsiTheme="minorHAnsi" w:cstheme="minorHAnsi"/>
          <w:sz w:val="22"/>
          <w:szCs w:val="22"/>
        </w:rPr>
        <w:t>-Treasurer</w:t>
      </w:r>
      <w:r w:rsidR="009E7E20" w:rsidRPr="00FF0C93">
        <w:rPr>
          <w:rFonts w:asciiTheme="minorHAnsi" w:hAnsiTheme="minorHAnsi" w:cstheme="minorHAnsi"/>
          <w:sz w:val="22"/>
          <w:szCs w:val="22"/>
        </w:rPr>
        <w:t xml:space="preserve"> of the </w:t>
      </w:r>
      <w:r w:rsidRPr="00FF0C93">
        <w:rPr>
          <w:rFonts w:asciiTheme="minorHAnsi" w:hAnsiTheme="minorHAnsi" w:cstheme="minorHAnsi"/>
          <w:sz w:val="22"/>
          <w:szCs w:val="22"/>
        </w:rPr>
        <w:t>ESC Local 20 Executive</w:t>
      </w:r>
      <w:r w:rsidR="009E7E20" w:rsidRPr="00FF0C93">
        <w:rPr>
          <w:rFonts w:asciiTheme="minorHAnsi" w:hAnsiTheme="minorHAnsi" w:cstheme="minorHAnsi"/>
          <w:sz w:val="22"/>
          <w:szCs w:val="22"/>
        </w:rPr>
        <w:t xml:space="preserve"> Board and must be received</w:t>
      </w:r>
      <w:r w:rsidR="008104B4" w:rsidRPr="00FF0C93">
        <w:rPr>
          <w:rFonts w:asciiTheme="minorHAnsi" w:hAnsiTheme="minorHAnsi" w:cstheme="minorHAnsi"/>
          <w:sz w:val="22"/>
          <w:szCs w:val="22"/>
        </w:rPr>
        <w:t xml:space="preserve"> </w:t>
      </w:r>
      <w:r w:rsidR="002E1A98" w:rsidRPr="00FF0C93">
        <w:rPr>
          <w:rFonts w:asciiTheme="minorHAnsi" w:hAnsiTheme="minorHAnsi" w:cstheme="minorHAnsi"/>
          <w:sz w:val="22"/>
          <w:szCs w:val="22"/>
        </w:rPr>
        <w:t xml:space="preserve">on </w:t>
      </w:r>
      <w:r w:rsidRPr="00FF0C93">
        <w:rPr>
          <w:rFonts w:asciiTheme="minorHAnsi" w:hAnsiTheme="minorHAnsi" w:cstheme="minorHAnsi"/>
          <w:sz w:val="22"/>
          <w:szCs w:val="22"/>
        </w:rPr>
        <w:t xml:space="preserve">or before </w:t>
      </w:r>
      <w:r w:rsidR="00234E2D">
        <w:rPr>
          <w:rFonts w:asciiTheme="minorHAnsi" w:hAnsiTheme="minorHAnsi" w:cstheme="minorHAnsi"/>
          <w:sz w:val="22"/>
          <w:szCs w:val="22"/>
        </w:rPr>
        <w:t xml:space="preserve">5:00 pm on Tuesday, </w:t>
      </w:r>
      <w:r w:rsidR="00EF36D7" w:rsidRPr="00FF0C93">
        <w:rPr>
          <w:rFonts w:asciiTheme="minorHAnsi" w:hAnsiTheme="minorHAnsi" w:cstheme="minorHAnsi"/>
          <w:sz w:val="22"/>
          <w:szCs w:val="22"/>
        </w:rPr>
        <w:t>September 30</w:t>
      </w:r>
      <w:r w:rsidR="00AC28D7" w:rsidRPr="00FF0C93">
        <w:rPr>
          <w:rFonts w:asciiTheme="minorHAnsi" w:hAnsiTheme="minorHAnsi" w:cstheme="minorHAnsi"/>
          <w:sz w:val="22"/>
          <w:szCs w:val="22"/>
        </w:rPr>
        <w:t>,</w:t>
      </w:r>
      <w:r w:rsidRPr="00FF0C93">
        <w:rPr>
          <w:rFonts w:asciiTheme="minorHAnsi" w:hAnsiTheme="minorHAnsi" w:cstheme="minorHAnsi"/>
          <w:sz w:val="22"/>
          <w:szCs w:val="22"/>
        </w:rPr>
        <w:t xml:space="preserve"> </w:t>
      </w:r>
      <w:r w:rsidR="00234E2D">
        <w:rPr>
          <w:rFonts w:asciiTheme="minorHAnsi" w:hAnsiTheme="minorHAnsi" w:cstheme="minorHAnsi"/>
          <w:sz w:val="22"/>
          <w:szCs w:val="22"/>
        </w:rPr>
        <w:t>2025</w:t>
      </w:r>
      <w:r w:rsidRPr="00FF0C9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63159C7" w14:textId="77777777" w:rsidR="00FF0C93" w:rsidRPr="00FF0C93" w:rsidRDefault="00FF0C93" w:rsidP="00FF0C93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F0C93">
        <w:rPr>
          <w:rFonts w:asciiTheme="minorHAnsi" w:hAnsiTheme="minorHAnsi" w:cstheme="minorHAnsi"/>
          <w:b/>
          <w:bCs/>
          <w:sz w:val="22"/>
          <w:szCs w:val="22"/>
          <w:u w:val="single"/>
        </w:rPr>
        <w:t>The nomination procedure is outlined below:</w:t>
      </w:r>
    </w:p>
    <w:p w14:paraId="0E4E191D" w14:textId="67CE67DA" w:rsidR="00FF0C93" w:rsidRPr="00FF0C93" w:rsidRDefault="00FF0C93" w:rsidP="00FF0C93">
      <w:pPr>
        <w:pStyle w:val="BodyText"/>
        <w:numPr>
          <w:ilvl w:val="0"/>
          <w:numId w:val="1"/>
        </w:numPr>
        <w:tabs>
          <w:tab w:val="clear" w:pos="720"/>
          <w:tab w:val="left" w:pos="-360"/>
          <w:tab w:val="left" w:pos="450"/>
          <w:tab w:val="num" w:pos="1080"/>
        </w:tabs>
        <w:spacing w:before="240"/>
        <w:ind w:left="450" w:right="-450"/>
        <w:rPr>
          <w:rFonts w:asciiTheme="minorHAnsi" w:hAnsiTheme="minorHAnsi" w:cstheme="minorHAnsi"/>
        </w:rPr>
      </w:pPr>
      <w:r w:rsidRPr="00FF0C93">
        <w:rPr>
          <w:rFonts w:asciiTheme="minorHAnsi" w:hAnsiTheme="minorHAnsi" w:cstheme="minorHAnsi"/>
        </w:rPr>
        <w:t>Candidates will download and fill out the nomination form. Nomination forms are available online</w:t>
      </w:r>
      <w:r w:rsidR="00905BD6">
        <w:rPr>
          <w:rFonts w:asciiTheme="minorHAnsi" w:hAnsiTheme="minorHAnsi" w:cstheme="minorHAnsi"/>
        </w:rPr>
        <w:t xml:space="preserve"> at </w:t>
      </w:r>
      <w:hyperlink r:id="rId9" w:history="1">
        <w:r w:rsidR="00905BD6" w:rsidRPr="00AE5270">
          <w:rPr>
            <w:rStyle w:val="Hyperlink"/>
            <w:rFonts w:asciiTheme="minorHAnsi" w:hAnsiTheme="minorHAnsi" w:cstheme="minorHAnsi"/>
          </w:rPr>
          <w:t>https://ifpte20.org/optometry-unit-board-election-2025/</w:t>
        </w:r>
      </w:hyperlink>
      <w:r w:rsidR="00905BD6">
        <w:rPr>
          <w:rFonts w:asciiTheme="minorHAnsi" w:hAnsiTheme="minorHAnsi" w:cstheme="minorHAnsi"/>
        </w:rPr>
        <w:t xml:space="preserve"> </w:t>
      </w:r>
      <w:r w:rsidRPr="00FF0C93">
        <w:rPr>
          <w:rFonts w:asciiTheme="minorHAnsi" w:hAnsiTheme="minorHAnsi" w:cstheme="minorHAnsi"/>
        </w:rPr>
        <w:t xml:space="preserve">or can be requested by emailing </w:t>
      </w:r>
      <w:hyperlink r:id="rId10" w:history="1">
        <w:r w:rsidRPr="00FF0C93">
          <w:rPr>
            <w:rStyle w:val="Hyperlink"/>
            <w:rFonts w:asciiTheme="minorHAnsi" w:hAnsiTheme="minorHAnsi" w:cstheme="minorHAnsi"/>
          </w:rPr>
          <w:t>esc@ifpte20.org.</w:t>
        </w:r>
      </w:hyperlink>
    </w:p>
    <w:p w14:paraId="65261DA3" w14:textId="30D4E846" w:rsidR="00FF0C93" w:rsidRPr="00FF0C93" w:rsidRDefault="00FF0C93" w:rsidP="00FF0C93">
      <w:pPr>
        <w:pStyle w:val="BodyText"/>
        <w:numPr>
          <w:ilvl w:val="0"/>
          <w:numId w:val="1"/>
        </w:numPr>
        <w:tabs>
          <w:tab w:val="clear" w:pos="720"/>
          <w:tab w:val="num" w:pos="90"/>
        </w:tabs>
        <w:spacing w:before="240"/>
        <w:ind w:left="450" w:right="-450"/>
        <w:rPr>
          <w:rFonts w:asciiTheme="minorHAnsi" w:hAnsiTheme="minorHAnsi" w:cstheme="minorHAnsi"/>
        </w:rPr>
      </w:pPr>
      <w:r w:rsidRPr="00FF0C93">
        <w:rPr>
          <w:rFonts w:asciiTheme="minorHAnsi" w:hAnsiTheme="minorHAnsi" w:cstheme="minorHAnsi"/>
        </w:rPr>
        <w:t>Candidates will scan and email the form to the members in good standing of their choice.</w:t>
      </w:r>
    </w:p>
    <w:p w14:paraId="024BE796" w14:textId="72DF936D" w:rsidR="00FF0C93" w:rsidRPr="00FF0C93" w:rsidRDefault="00FF0C93" w:rsidP="00FF0C93">
      <w:pPr>
        <w:pStyle w:val="BodyText"/>
        <w:numPr>
          <w:ilvl w:val="0"/>
          <w:numId w:val="1"/>
        </w:numPr>
        <w:tabs>
          <w:tab w:val="clear" w:pos="720"/>
        </w:tabs>
        <w:spacing w:before="240"/>
        <w:ind w:left="450" w:right="-450"/>
        <w:rPr>
          <w:rFonts w:asciiTheme="minorHAnsi" w:hAnsiTheme="minorHAnsi" w:cstheme="minorHAnsi"/>
        </w:rPr>
      </w:pPr>
      <w:r w:rsidRPr="00FF0C93">
        <w:rPr>
          <w:rFonts w:asciiTheme="minorHAnsi" w:hAnsiTheme="minorHAnsi" w:cstheme="minorHAnsi"/>
        </w:rPr>
        <w:t>Optometry members in good standing can add their signatures by printing out the form, signing it, then scanning or sending a photo of the signed form back to the candidate via email</w:t>
      </w:r>
      <w:r w:rsidRPr="00FF0C93">
        <w:rPr>
          <w:rFonts w:asciiTheme="minorHAnsi" w:hAnsiTheme="minorHAnsi" w:cstheme="minorHAnsi"/>
        </w:rPr>
        <w:br/>
        <w:t xml:space="preserve"> – OR –</w:t>
      </w:r>
      <w:r w:rsidRPr="00FF0C93">
        <w:rPr>
          <w:rFonts w:asciiTheme="minorHAnsi" w:hAnsiTheme="minorHAnsi" w:cstheme="minorHAnsi"/>
        </w:rPr>
        <w:br/>
        <w:t xml:space="preserve">a member may register their “signature” on the form by responding to the candidate’s email containing the nomination form stating, </w:t>
      </w:r>
    </w:p>
    <w:p w14:paraId="35001227" w14:textId="77777777" w:rsidR="00FF0C93" w:rsidRPr="00FF0C93" w:rsidRDefault="00FF0C93" w:rsidP="00FF0C93">
      <w:pPr>
        <w:pStyle w:val="BodyText"/>
        <w:spacing w:before="240"/>
        <w:ind w:left="450" w:right="-450"/>
        <w:rPr>
          <w:rFonts w:asciiTheme="minorHAnsi" w:hAnsiTheme="minorHAnsi" w:cstheme="minorHAnsi"/>
        </w:rPr>
      </w:pPr>
      <w:r w:rsidRPr="00FF0C93">
        <w:rPr>
          <w:rFonts w:asciiTheme="minorHAnsi" w:hAnsiTheme="minorHAnsi" w:cstheme="minorHAnsi"/>
        </w:rPr>
        <w:t xml:space="preserve">“I, _____, hereby sign the nomination form sent to me by __________” in the email message. </w:t>
      </w:r>
    </w:p>
    <w:p w14:paraId="5EC51F89" w14:textId="77777777" w:rsidR="00FF0C93" w:rsidRPr="00FF0C93" w:rsidRDefault="00FF0C93" w:rsidP="00FF0C93">
      <w:pPr>
        <w:pStyle w:val="BodyText"/>
        <w:spacing w:before="240"/>
        <w:ind w:left="450" w:right="-450"/>
        <w:rPr>
          <w:rFonts w:asciiTheme="minorHAnsi" w:hAnsiTheme="minorHAnsi" w:cstheme="minorHAnsi"/>
        </w:rPr>
      </w:pPr>
      <w:r w:rsidRPr="00FF0C93">
        <w:rPr>
          <w:rFonts w:asciiTheme="minorHAnsi" w:hAnsiTheme="minorHAnsi" w:cstheme="minorHAnsi"/>
        </w:rPr>
        <w:t>When practical, it is preferable for members to use their employer-issued email address for ease of verification. A personal email address is permitted when that personal email address is on file with the union.</w:t>
      </w:r>
    </w:p>
    <w:p w14:paraId="4B57B28B" w14:textId="0627C02D" w:rsidR="00FF0C93" w:rsidRPr="00FF0C93" w:rsidRDefault="00FF0C93" w:rsidP="00FF0C93">
      <w:pPr>
        <w:pStyle w:val="BodyText"/>
        <w:numPr>
          <w:ilvl w:val="0"/>
          <w:numId w:val="1"/>
        </w:numPr>
        <w:tabs>
          <w:tab w:val="clear" w:pos="720"/>
        </w:tabs>
        <w:spacing w:before="240"/>
        <w:ind w:left="450" w:right="900"/>
        <w:rPr>
          <w:rFonts w:asciiTheme="minorHAnsi" w:hAnsiTheme="minorHAnsi" w:cstheme="minorHAnsi"/>
          <w:u w:val="single"/>
        </w:rPr>
      </w:pPr>
      <w:r w:rsidRPr="00FF0C93">
        <w:rPr>
          <w:rFonts w:asciiTheme="minorHAnsi" w:hAnsiTheme="minorHAnsi" w:cstheme="minorHAnsi"/>
        </w:rPr>
        <w:lastRenderedPageBreak/>
        <w:t xml:space="preserve">When the candidate has obtained at least ten (10) valid signatures of members in good standing, the candidate may file those nomination forms with the Union office by mail, hand-delivered, or email </w:t>
      </w:r>
      <w:hyperlink r:id="rId11" w:history="1">
        <w:r w:rsidRPr="00FF0C93">
          <w:rPr>
            <w:rStyle w:val="Hyperlink"/>
            <w:rFonts w:asciiTheme="minorHAnsi" w:hAnsiTheme="minorHAnsi" w:cstheme="minorHAnsi"/>
          </w:rPr>
          <w:t>esc@ifpte20.org</w:t>
        </w:r>
      </w:hyperlink>
      <w:r w:rsidRPr="00FF0C93">
        <w:rPr>
          <w:rFonts w:asciiTheme="minorHAnsi" w:hAnsiTheme="minorHAnsi" w:cstheme="minorHAnsi"/>
        </w:rPr>
        <w:t xml:space="preserve"> with the </w:t>
      </w:r>
      <w:r w:rsidRPr="00FF0C93">
        <w:rPr>
          <w:rFonts w:asciiTheme="minorHAnsi" w:hAnsiTheme="minorHAnsi" w:cstheme="minorHAnsi"/>
          <w:u w:val="single"/>
        </w:rPr>
        <w:t>subject line “OUB Nomination Form for</w:t>
      </w:r>
      <w:r w:rsidR="0018719B">
        <w:rPr>
          <w:rFonts w:asciiTheme="minorHAnsi" w:hAnsiTheme="minorHAnsi" w:cstheme="minorHAnsi"/>
          <w:u w:val="single"/>
        </w:rPr>
        <w:t xml:space="preserve"> </w:t>
      </w:r>
      <w:r w:rsidRPr="00FF0C93">
        <w:rPr>
          <w:rFonts w:asciiTheme="minorHAnsi" w:hAnsiTheme="minorHAnsi" w:cstheme="minorHAnsi"/>
          <w:u w:val="single"/>
        </w:rPr>
        <w:t>(name of that office)</w:t>
      </w:r>
      <w:r w:rsidR="001A710E">
        <w:rPr>
          <w:rFonts w:asciiTheme="minorHAnsi" w:hAnsiTheme="minorHAnsi" w:cstheme="minorHAnsi"/>
          <w:u w:val="single"/>
        </w:rPr>
        <w:t>”</w:t>
      </w:r>
      <w:r w:rsidRPr="00FF0C93">
        <w:rPr>
          <w:rFonts w:asciiTheme="minorHAnsi" w:hAnsiTheme="minorHAnsi" w:cstheme="minorHAnsi"/>
          <w:u w:val="single"/>
        </w:rPr>
        <w:t>.</w:t>
      </w:r>
    </w:p>
    <w:p w14:paraId="66108002" w14:textId="77777777" w:rsidR="00FF0C93" w:rsidRPr="00FF0C93" w:rsidRDefault="00FF0C93" w:rsidP="003A7836">
      <w:pPr>
        <w:pStyle w:val="BodyText"/>
        <w:spacing w:before="240"/>
        <w:ind w:left="720" w:right="900"/>
        <w:jc w:val="both"/>
        <w:rPr>
          <w:rFonts w:asciiTheme="minorHAnsi" w:hAnsiTheme="minorHAnsi" w:cstheme="minorHAnsi"/>
        </w:rPr>
      </w:pPr>
    </w:p>
    <w:p w14:paraId="783992A5" w14:textId="1E2856BD" w:rsidR="00D85EE8" w:rsidRPr="00FF0C93" w:rsidRDefault="001D0573" w:rsidP="001D057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F0C93">
        <w:rPr>
          <w:rFonts w:asciiTheme="minorHAnsi" w:hAnsiTheme="minorHAnsi" w:cstheme="minorHAnsi"/>
          <w:sz w:val="22"/>
          <w:szCs w:val="22"/>
        </w:rPr>
        <w:t xml:space="preserve">The Union office will verify the membership status of the nomination signatures submitted by each candidate. If the minimum number of signatures (10) is submitted by the deadline, </w:t>
      </w:r>
      <w:r w:rsidR="00A65719">
        <w:rPr>
          <w:rFonts w:asciiTheme="minorHAnsi" w:hAnsiTheme="minorHAnsi" w:cstheme="minorHAnsi"/>
          <w:sz w:val="22"/>
          <w:szCs w:val="22"/>
        </w:rPr>
        <w:t xml:space="preserve">5:00 pm on Tuesday, </w:t>
      </w:r>
      <w:r w:rsidR="00EF36D7" w:rsidRPr="00FF0C93">
        <w:rPr>
          <w:rFonts w:asciiTheme="minorHAnsi" w:hAnsiTheme="minorHAnsi" w:cstheme="minorHAnsi"/>
          <w:sz w:val="22"/>
          <w:szCs w:val="22"/>
        </w:rPr>
        <w:t>September 30</w:t>
      </w:r>
      <w:r w:rsidRPr="00FF0C93">
        <w:rPr>
          <w:rFonts w:asciiTheme="minorHAnsi" w:hAnsiTheme="minorHAnsi" w:cstheme="minorHAnsi"/>
          <w:sz w:val="22"/>
          <w:szCs w:val="22"/>
        </w:rPr>
        <w:t xml:space="preserve">, </w:t>
      </w:r>
      <w:r w:rsidR="00234E2D">
        <w:rPr>
          <w:rFonts w:asciiTheme="minorHAnsi" w:hAnsiTheme="minorHAnsi" w:cstheme="minorHAnsi"/>
          <w:sz w:val="22"/>
          <w:szCs w:val="22"/>
        </w:rPr>
        <w:t>2025</w:t>
      </w:r>
      <w:r w:rsidRPr="00FF0C93">
        <w:rPr>
          <w:rFonts w:asciiTheme="minorHAnsi" w:hAnsiTheme="minorHAnsi" w:cstheme="minorHAnsi"/>
          <w:sz w:val="22"/>
          <w:szCs w:val="22"/>
        </w:rPr>
        <w:t>, the nomination will be valid.</w:t>
      </w:r>
    </w:p>
    <w:p w14:paraId="65BC8D0C" w14:textId="112AE5EC" w:rsidR="00C7578A" w:rsidRPr="00FF0C93" w:rsidRDefault="008B7877" w:rsidP="001D057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F0C93">
        <w:rPr>
          <w:rFonts w:asciiTheme="minorHAnsi" w:hAnsiTheme="minorHAnsi" w:cstheme="minorHAnsi"/>
          <w:sz w:val="22"/>
          <w:szCs w:val="22"/>
        </w:rPr>
        <w:t>If an election is called for</w:t>
      </w:r>
      <w:r w:rsidR="002E1A98" w:rsidRPr="00FF0C93">
        <w:rPr>
          <w:rFonts w:asciiTheme="minorHAnsi" w:hAnsiTheme="minorHAnsi" w:cstheme="minorHAnsi"/>
          <w:sz w:val="22"/>
          <w:szCs w:val="22"/>
        </w:rPr>
        <w:t>,</w:t>
      </w:r>
      <w:r w:rsidRPr="00FF0C93">
        <w:rPr>
          <w:rFonts w:asciiTheme="minorHAnsi" w:hAnsiTheme="minorHAnsi" w:cstheme="minorHAnsi"/>
          <w:sz w:val="22"/>
          <w:szCs w:val="22"/>
        </w:rPr>
        <w:t xml:space="preserve"> ballots shall be sent to all members of the </w:t>
      </w:r>
      <w:r w:rsidR="00F45F79" w:rsidRPr="00FF0C93">
        <w:rPr>
          <w:rFonts w:asciiTheme="minorHAnsi" w:hAnsiTheme="minorHAnsi" w:cstheme="minorHAnsi"/>
          <w:sz w:val="22"/>
          <w:szCs w:val="22"/>
        </w:rPr>
        <w:t>Optometry</w:t>
      </w:r>
      <w:r w:rsidRPr="00FF0C93">
        <w:rPr>
          <w:rFonts w:asciiTheme="minorHAnsi" w:hAnsiTheme="minorHAnsi" w:cstheme="minorHAnsi"/>
          <w:sz w:val="22"/>
          <w:szCs w:val="22"/>
        </w:rPr>
        <w:t xml:space="preserve"> Unit in good standing no later than</w:t>
      </w:r>
      <w:r w:rsidR="00234E2D">
        <w:rPr>
          <w:rFonts w:asciiTheme="minorHAnsi" w:hAnsiTheme="minorHAnsi" w:cstheme="minorHAnsi"/>
          <w:sz w:val="22"/>
          <w:szCs w:val="22"/>
        </w:rPr>
        <w:t xml:space="preserve"> Wednesday,</w:t>
      </w:r>
      <w:r w:rsidRPr="00FF0C93">
        <w:rPr>
          <w:rFonts w:asciiTheme="minorHAnsi" w:hAnsiTheme="minorHAnsi" w:cstheme="minorHAnsi"/>
          <w:sz w:val="22"/>
          <w:szCs w:val="22"/>
        </w:rPr>
        <w:t xml:space="preserve"> </w:t>
      </w:r>
      <w:r w:rsidR="00F45F79" w:rsidRPr="00FF0C93">
        <w:rPr>
          <w:rFonts w:asciiTheme="minorHAnsi" w:hAnsiTheme="minorHAnsi" w:cstheme="minorHAnsi"/>
          <w:sz w:val="22"/>
          <w:szCs w:val="22"/>
        </w:rPr>
        <w:t>October 15</w:t>
      </w:r>
      <w:r w:rsidRPr="00FF0C93">
        <w:rPr>
          <w:rFonts w:asciiTheme="minorHAnsi" w:hAnsiTheme="minorHAnsi" w:cstheme="minorHAnsi"/>
          <w:sz w:val="22"/>
          <w:szCs w:val="22"/>
        </w:rPr>
        <w:t xml:space="preserve">, </w:t>
      </w:r>
      <w:r w:rsidR="00234E2D">
        <w:rPr>
          <w:rFonts w:asciiTheme="minorHAnsi" w:hAnsiTheme="minorHAnsi" w:cstheme="minorHAnsi"/>
          <w:sz w:val="22"/>
          <w:szCs w:val="22"/>
        </w:rPr>
        <w:t>2025</w:t>
      </w:r>
      <w:r w:rsidRPr="00FF0C9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FF0C93">
        <w:rPr>
          <w:rFonts w:asciiTheme="minorHAnsi" w:hAnsiTheme="minorHAnsi" w:cstheme="minorHAnsi"/>
          <w:sz w:val="22"/>
          <w:szCs w:val="22"/>
        </w:rPr>
        <w:t>To be val</w:t>
      </w:r>
      <w:r w:rsidR="002E1A98" w:rsidRPr="00FF0C93">
        <w:rPr>
          <w:rFonts w:asciiTheme="minorHAnsi" w:hAnsiTheme="minorHAnsi" w:cstheme="minorHAnsi"/>
          <w:sz w:val="22"/>
          <w:szCs w:val="22"/>
        </w:rPr>
        <w:t xml:space="preserve">id, ballots must be received on </w:t>
      </w:r>
      <w:r w:rsidR="00F45F79" w:rsidRPr="00FF0C93">
        <w:rPr>
          <w:rFonts w:asciiTheme="minorHAnsi" w:hAnsiTheme="minorHAnsi" w:cstheme="minorHAnsi"/>
          <w:sz w:val="22"/>
          <w:szCs w:val="22"/>
        </w:rPr>
        <w:t>or before 5</w:t>
      </w:r>
      <w:r w:rsidRPr="00FF0C93">
        <w:rPr>
          <w:rFonts w:asciiTheme="minorHAnsi" w:hAnsiTheme="minorHAnsi" w:cstheme="minorHAnsi"/>
          <w:sz w:val="22"/>
          <w:szCs w:val="22"/>
        </w:rPr>
        <w:t xml:space="preserve">:00 p.m. on </w:t>
      </w:r>
      <w:r w:rsidR="006E0F79">
        <w:rPr>
          <w:rFonts w:asciiTheme="minorHAnsi" w:hAnsiTheme="minorHAnsi" w:cstheme="minorHAnsi"/>
          <w:sz w:val="22"/>
          <w:szCs w:val="22"/>
        </w:rPr>
        <w:t xml:space="preserve">Friday, </w:t>
      </w:r>
      <w:r w:rsidR="00F45F79" w:rsidRPr="00FF0C93">
        <w:rPr>
          <w:rFonts w:asciiTheme="minorHAnsi" w:hAnsiTheme="minorHAnsi" w:cstheme="minorHAnsi"/>
          <w:sz w:val="22"/>
          <w:szCs w:val="22"/>
        </w:rPr>
        <w:t xml:space="preserve">October 31, </w:t>
      </w:r>
      <w:r w:rsidR="00234E2D">
        <w:rPr>
          <w:rFonts w:asciiTheme="minorHAnsi" w:hAnsiTheme="minorHAnsi" w:cstheme="minorHAnsi"/>
          <w:sz w:val="22"/>
          <w:szCs w:val="22"/>
        </w:rPr>
        <w:t>2025</w:t>
      </w:r>
      <w:r w:rsidR="00F45F79" w:rsidRPr="00FF0C93">
        <w:rPr>
          <w:rFonts w:asciiTheme="minorHAnsi" w:hAnsiTheme="minorHAnsi" w:cstheme="minorHAnsi"/>
          <w:sz w:val="22"/>
          <w:szCs w:val="22"/>
        </w:rPr>
        <w:t>.</w:t>
      </w:r>
      <w:r w:rsidR="00234E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7BFB4D" w14:textId="5432C137" w:rsidR="005838CF" w:rsidRPr="00FF0C93" w:rsidRDefault="00CA46F4" w:rsidP="001D057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F0C93">
        <w:rPr>
          <w:rFonts w:asciiTheme="minorHAnsi" w:hAnsiTheme="minorHAnsi" w:cstheme="minorHAnsi"/>
          <w:sz w:val="22"/>
          <w:szCs w:val="22"/>
        </w:rPr>
        <w:t xml:space="preserve">Details of the duties and responsibilities of the officers are in the Constitution of the </w:t>
      </w:r>
      <w:r w:rsidR="009F4637" w:rsidRPr="00FF0C93">
        <w:rPr>
          <w:rFonts w:asciiTheme="minorHAnsi" w:hAnsiTheme="minorHAnsi" w:cstheme="minorHAnsi"/>
          <w:sz w:val="22"/>
          <w:szCs w:val="22"/>
        </w:rPr>
        <w:t>Optometry</w:t>
      </w:r>
      <w:r w:rsidRPr="00FF0C93">
        <w:rPr>
          <w:rFonts w:asciiTheme="minorHAnsi" w:hAnsiTheme="minorHAnsi" w:cstheme="minorHAnsi"/>
          <w:sz w:val="22"/>
          <w:szCs w:val="22"/>
        </w:rPr>
        <w:t xml:space="preserve"> Unit.</w:t>
      </w:r>
      <w:r w:rsidR="0018719B">
        <w:rPr>
          <w:rFonts w:asciiTheme="minorHAnsi" w:hAnsiTheme="minorHAnsi" w:cstheme="minorHAnsi"/>
          <w:sz w:val="22"/>
          <w:szCs w:val="22"/>
        </w:rPr>
        <w:t xml:space="preserve"> </w:t>
      </w:r>
      <w:r w:rsidRPr="00FF0C93">
        <w:rPr>
          <w:rFonts w:asciiTheme="minorHAnsi" w:hAnsiTheme="minorHAnsi" w:cstheme="minorHAnsi"/>
          <w:sz w:val="22"/>
          <w:szCs w:val="22"/>
        </w:rPr>
        <w:t>Copies of the Constitution can be found on the ESC Local 20 website</w:t>
      </w:r>
      <w:r w:rsidR="009563B1" w:rsidRPr="00FF0C93">
        <w:rPr>
          <w:rFonts w:asciiTheme="minorHAnsi" w:hAnsiTheme="minorHAnsi" w:cstheme="minorHAnsi"/>
          <w:sz w:val="22"/>
          <w:szCs w:val="22"/>
        </w:rPr>
        <w:t>:</w:t>
      </w:r>
      <w:r w:rsidR="005D00AD" w:rsidRPr="00FF0C93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905BD6" w:rsidRPr="00905BD6">
          <w:rPr>
            <w:rStyle w:val="Hyperlink"/>
            <w:rFonts w:asciiTheme="minorHAnsi" w:hAnsiTheme="minorHAnsi" w:cstheme="minorHAnsi"/>
            <w:sz w:val="22"/>
            <w:szCs w:val="22"/>
          </w:rPr>
          <w:t>https://ifpte20.org/wp-content/uploads/2025/09/Optometry-Unit-Constitution-Amended-2025v3.Approved.2025-Final-1.pdf</w:t>
        </w:r>
      </w:hyperlink>
    </w:p>
    <w:sectPr w:rsidR="005838CF" w:rsidRPr="00FF0C93" w:rsidSect="00FF0C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E0902" w14:textId="77777777" w:rsidR="00D023E4" w:rsidRDefault="00D023E4" w:rsidP="005F2F8E">
      <w:r>
        <w:separator/>
      </w:r>
    </w:p>
  </w:endnote>
  <w:endnote w:type="continuationSeparator" w:id="0">
    <w:p w14:paraId="5E5EC5A8" w14:textId="77777777" w:rsidR="00D023E4" w:rsidRDefault="00D023E4" w:rsidP="005F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D07C" w14:textId="77777777" w:rsidR="008D143A" w:rsidRDefault="008D1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AE4D" w14:textId="77777777" w:rsidR="008D143A" w:rsidRDefault="008D14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9825" w14:textId="77777777" w:rsidR="008D143A" w:rsidRDefault="008D1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0F42" w14:textId="77777777" w:rsidR="00D023E4" w:rsidRDefault="00D023E4" w:rsidP="005F2F8E">
      <w:r>
        <w:separator/>
      </w:r>
    </w:p>
  </w:footnote>
  <w:footnote w:type="continuationSeparator" w:id="0">
    <w:p w14:paraId="6B358720" w14:textId="77777777" w:rsidR="00D023E4" w:rsidRDefault="00D023E4" w:rsidP="005F2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163D7" w14:textId="77777777" w:rsidR="008D143A" w:rsidRDefault="008D14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8BBE" w14:textId="5F780204" w:rsidR="008D143A" w:rsidRDefault="008D14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13BC" w14:textId="77777777" w:rsidR="008D143A" w:rsidRDefault="008D14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6570"/>
    <w:multiLevelType w:val="hybridMultilevel"/>
    <w:tmpl w:val="A0B26634"/>
    <w:lvl w:ilvl="0" w:tplc="88B63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C6BC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46F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CC1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C3C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5C51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76F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4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C0F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806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62"/>
    <w:rsid w:val="000045A4"/>
    <w:rsid w:val="00043980"/>
    <w:rsid w:val="00087F77"/>
    <w:rsid w:val="000D1C5F"/>
    <w:rsid w:val="000E416A"/>
    <w:rsid w:val="00183527"/>
    <w:rsid w:val="0018719B"/>
    <w:rsid w:val="001A2503"/>
    <w:rsid w:val="001A710E"/>
    <w:rsid w:val="001A7D85"/>
    <w:rsid w:val="001D0573"/>
    <w:rsid w:val="001F6EDA"/>
    <w:rsid w:val="00207208"/>
    <w:rsid w:val="00234E2D"/>
    <w:rsid w:val="002D0427"/>
    <w:rsid w:val="002D56A6"/>
    <w:rsid w:val="002E1A98"/>
    <w:rsid w:val="00304D6E"/>
    <w:rsid w:val="003172B8"/>
    <w:rsid w:val="00332D85"/>
    <w:rsid w:val="00347C3C"/>
    <w:rsid w:val="0039565C"/>
    <w:rsid w:val="00395EE3"/>
    <w:rsid w:val="003A26C4"/>
    <w:rsid w:val="003A7836"/>
    <w:rsid w:val="003D28A0"/>
    <w:rsid w:val="003D5BE4"/>
    <w:rsid w:val="004A628A"/>
    <w:rsid w:val="004A7F9B"/>
    <w:rsid w:val="004D1A3A"/>
    <w:rsid w:val="004F7BAE"/>
    <w:rsid w:val="0057152F"/>
    <w:rsid w:val="005838CF"/>
    <w:rsid w:val="005A1B7E"/>
    <w:rsid w:val="005A6228"/>
    <w:rsid w:val="005A681C"/>
    <w:rsid w:val="005A688F"/>
    <w:rsid w:val="005B20C7"/>
    <w:rsid w:val="005C3EC7"/>
    <w:rsid w:val="005D00AD"/>
    <w:rsid w:val="005D2218"/>
    <w:rsid w:val="005D79CC"/>
    <w:rsid w:val="005E337A"/>
    <w:rsid w:val="005F2F8E"/>
    <w:rsid w:val="005F61D6"/>
    <w:rsid w:val="00615140"/>
    <w:rsid w:val="006163AD"/>
    <w:rsid w:val="006660B1"/>
    <w:rsid w:val="00671E8E"/>
    <w:rsid w:val="0069017C"/>
    <w:rsid w:val="006A45D9"/>
    <w:rsid w:val="006E0F79"/>
    <w:rsid w:val="006E2736"/>
    <w:rsid w:val="006E4B1A"/>
    <w:rsid w:val="00711B84"/>
    <w:rsid w:val="007320C5"/>
    <w:rsid w:val="0074142E"/>
    <w:rsid w:val="00745626"/>
    <w:rsid w:val="00747A20"/>
    <w:rsid w:val="00780158"/>
    <w:rsid w:val="0079738B"/>
    <w:rsid w:val="007C1A75"/>
    <w:rsid w:val="007D5F3F"/>
    <w:rsid w:val="007E305D"/>
    <w:rsid w:val="008104B4"/>
    <w:rsid w:val="00821C61"/>
    <w:rsid w:val="00831A7F"/>
    <w:rsid w:val="00884EAE"/>
    <w:rsid w:val="008A209A"/>
    <w:rsid w:val="008A4BEE"/>
    <w:rsid w:val="008B7877"/>
    <w:rsid w:val="008C365A"/>
    <w:rsid w:val="008C6CB0"/>
    <w:rsid w:val="008D143A"/>
    <w:rsid w:val="00900EF3"/>
    <w:rsid w:val="00905BD6"/>
    <w:rsid w:val="009563B1"/>
    <w:rsid w:val="00956410"/>
    <w:rsid w:val="00967579"/>
    <w:rsid w:val="00975DFD"/>
    <w:rsid w:val="009E7E20"/>
    <w:rsid w:val="009F4637"/>
    <w:rsid w:val="00A05118"/>
    <w:rsid w:val="00A37456"/>
    <w:rsid w:val="00A65719"/>
    <w:rsid w:val="00A828A8"/>
    <w:rsid w:val="00AA592A"/>
    <w:rsid w:val="00AC2333"/>
    <w:rsid w:val="00AC28D7"/>
    <w:rsid w:val="00AF706D"/>
    <w:rsid w:val="00AF7411"/>
    <w:rsid w:val="00B20BD5"/>
    <w:rsid w:val="00B44B9A"/>
    <w:rsid w:val="00B61668"/>
    <w:rsid w:val="00BA7512"/>
    <w:rsid w:val="00BE5323"/>
    <w:rsid w:val="00BF0A94"/>
    <w:rsid w:val="00C25E62"/>
    <w:rsid w:val="00C63AAF"/>
    <w:rsid w:val="00C7357C"/>
    <w:rsid w:val="00C7578A"/>
    <w:rsid w:val="00C97B27"/>
    <w:rsid w:val="00CA46F4"/>
    <w:rsid w:val="00CD417E"/>
    <w:rsid w:val="00CF1597"/>
    <w:rsid w:val="00D023E4"/>
    <w:rsid w:val="00D0272F"/>
    <w:rsid w:val="00D07C95"/>
    <w:rsid w:val="00D655F6"/>
    <w:rsid w:val="00D6696C"/>
    <w:rsid w:val="00D85EE8"/>
    <w:rsid w:val="00DA30DB"/>
    <w:rsid w:val="00DA6678"/>
    <w:rsid w:val="00DB35EB"/>
    <w:rsid w:val="00DB5157"/>
    <w:rsid w:val="00DC399D"/>
    <w:rsid w:val="00DD53CD"/>
    <w:rsid w:val="00E0713A"/>
    <w:rsid w:val="00E15B46"/>
    <w:rsid w:val="00E35AD8"/>
    <w:rsid w:val="00EA2BFA"/>
    <w:rsid w:val="00EA349A"/>
    <w:rsid w:val="00EA7DA9"/>
    <w:rsid w:val="00EF36D7"/>
    <w:rsid w:val="00F43F2B"/>
    <w:rsid w:val="00F45077"/>
    <w:rsid w:val="00F45F79"/>
    <w:rsid w:val="00F55028"/>
    <w:rsid w:val="00FB7589"/>
    <w:rsid w:val="00FE3C7D"/>
    <w:rsid w:val="00FF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C008B"/>
  <w15:docId w15:val="{9C970153-2320-4FFC-B210-CB4242C1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5E6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5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C25E62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styleId="Hyperlink">
    <w:name w:val="Hyperlink"/>
    <w:uiPriority w:val="99"/>
    <w:rsid w:val="00CA46F4"/>
    <w:rPr>
      <w:color w:val="0000FF"/>
      <w:u w:val="single"/>
    </w:rPr>
  </w:style>
  <w:style w:type="paragraph" w:styleId="Header">
    <w:name w:val="header"/>
    <w:basedOn w:val="Normal"/>
    <w:link w:val="HeaderChar"/>
    <w:rsid w:val="005F2F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2F8E"/>
    <w:rPr>
      <w:sz w:val="24"/>
      <w:szCs w:val="24"/>
    </w:rPr>
  </w:style>
  <w:style w:type="paragraph" w:styleId="Footer">
    <w:name w:val="footer"/>
    <w:basedOn w:val="Normal"/>
    <w:link w:val="FooterChar"/>
    <w:rsid w:val="005F2F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F2F8E"/>
    <w:rPr>
      <w:sz w:val="24"/>
      <w:szCs w:val="24"/>
    </w:rPr>
  </w:style>
  <w:style w:type="paragraph" w:styleId="NoSpacing">
    <w:name w:val="No Spacing"/>
    <w:uiPriority w:val="1"/>
    <w:qFormat/>
    <w:rsid w:val="00DA30DB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E1A9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2E1A98"/>
    <w:rPr>
      <w:rFonts w:ascii="Arial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D027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272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1D0573"/>
    <w:pPr>
      <w:widowControl w:val="0"/>
      <w:autoSpaceDE w:val="0"/>
      <w:autoSpaceDN w:val="0"/>
      <w:ind w:left="157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D0573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A7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fpte20.org/wp-content/uploads/2025/09/Optometry-Unit-Constitution-Amended-2025v3.Approved.2025-Final-1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c@ifpte20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sc@ifpte20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fpte20.org/optometry-unit-board-election-2025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8E2B2-0348-41B4-990F-8092682F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3276</CharactersWithSpaces>
  <SharedDoc>false</SharedDoc>
  <HLinks>
    <vt:vector size="12" baseType="variant"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http://www.ifpte20.org/pge.html</vt:lpwstr>
      </vt:variant>
      <vt:variant>
        <vt:lpwstr/>
      </vt:variant>
      <vt:variant>
        <vt:i4>5898297</vt:i4>
      </vt:variant>
      <vt:variant>
        <vt:i4>0</vt:i4>
      </vt:variant>
      <vt:variant>
        <vt:i4>0</vt:i4>
      </vt:variant>
      <vt:variant>
        <vt:i4>5</vt:i4>
      </vt:variant>
      <vt:variant>
        <vt:lpwstr>http://www.ifpte20.org/pge_constitution.html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Durham</dc:creator>
  <cp:lastModifiedBy>Marianne Kaletzky</cp:lastModifiedBy>
  <cp:revision>4</cp:revision>
  <cp:lastPrinted>2025-08-19T23:08:00Z</cp:lastPrinted>
  <dcterms:created xsi:type="dcterms:W3CDTF">2025-09-09T17:17:00Z</dcterms:created>
  <dcterms:modified xsi:type="dcterms:W3CDTF">2025-09-09T20:36:00Z</dcterms:modified>
</cp:coreProperties>
</file>